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80668" w14:textId="77777777" w:rsidR="000A3763" w:rsidRPr="000A3763" w:rsidRDefault="000A3763" w:rsidP="000A3763">
      <w:pPr>
        <w:spacing w:line="480" w:lineRule="auto"/>
        <w:jc w:val="both"/>
        <w:rPr>
          <w:rFonts w:ascii="Times New Roman" w:hAnsi="Times New Roman" w:cs="Times New Roman"/>
          <w:sz w:val="24"/>
          <w:szCs w:val="24"/>
        </w:rPr>
      </w:pPr>
      <w:bookmarkStart w:id="0" w:name="_GoBack"/>
      <w:bookmarkEnd w:id="0"/>
    </w:p>
    <w:p w14:paraId="4EEA7203" w14:textId="77777777" w:rsidR="000A3763" w:rsidRPr="000A3763" w:rsidRDefault="000A3763" w:rsidP="000A3763">
      <w:pPr>
        <w:spacing w:line="480" w:lineRule="auto"/>
        <w:jc w:val="both"/>
        <w:rPr>
          <w:rFonts w:ascii="Times New Roman" w:hAnsi="Times New Roman" w:cs="Times New Roman"/>
          <w:sz w:val="24"/>
          <w:szCs w:val="24"/>
        </w:rPr>
      </w:pPr>
    </w:p>
    <w:p w14:paraId="1324B9B5" w14:textId="77777777" w:rsidR="000A3763" w:rsidRPr="000A3763" w:rsidRDefault="000A3763" w:rsidP="000A3763">
      <w:pPr>
        <w:spacing w:line="480" w:lineRule="auto"/>
        <w:jc w:val="both"/>
        <w:rPr>
          <w:rFonts w:ascii="Times New Roman" w:hAnsi="Times New Roman" w:cs="Times New Roman"/>
          <w:sz w:val="24"/>
          <w:szCs w:val="24"/>
        </w:rPr>
      </w:pPr>
    </w:p>
    <w:p w14:paraId="02F502FD" w14:textId="77777777" w:rsidR="000A3763" w:rsidRPr="000A3763" w:rsidRDefault="000A3763" w:rsidP="000A3763">
      <w:pPr>
        <w:spacing w:line="480" w:lineRule="auto"/>
        <w:jc w:val="both"/>
        <w:rPr>
          <w:rFonts w:ascii="Times New Roman" w:hAnsi="Times New Roman" w:cs="Times New Roman"/>
          <w:sz w:val="24"/>
          <w:szCs w:val="24"/>
        </w:rPr>
      </w:pPr>
    </w:p>
    <w:p w14:paraId="0C805A29" w14:textId="77777777" w:rsidR="000A3763" w:rsidRPr="000A3763" w:rsidRDefault="000A3763" w:rsidP="000A3763">
      <w:pPr>
        <w:spacing w:line="480" w:lineRule="auto"/>
        <w:jc w:val="both"/>
        <w:rPr>
          <w:rFonts w:ascii="Times New Roman" w:hAnsi="Times New Roman" w:cs="Times New Roman"/>
          <w:sz w:val="24"/>
          <w:szCs w:val="24"/>
        </w:rPr>
      </w:pPr>
    </w:p>
    <w:p w14:paraId="330F9DDB" w14:textId="77777777" w:rsidR="000A3763" w:rsidRPr="000A3763" w:rsidRDefault="000A3763" w:rsidP="000A3763">
      <w:pPr>
        <w:spacing w:line="480" w:lineRule="auto"/>
        <w:jc w:val="both"/>
        <w:rPr>
          <w:rFonts w:ascii="Times New Roman" w:hAnsi="Times New Roman" w:cs="Times New Roman"/>
          <w:sz w:val="24"/>
          <w:szCs w:val="24"/>
        </w:rPr>
      </w:pPr>
    </w:p>
    <w:p w14:paraId="7927A58D" w14:textId="77777777" w:rsidR="000A3763" w:rsidRPr="000A3763" w:rsidRDefault="000A3763" w:rsidP="000A3763">
      <w:pPr>
        <w:spacing w:line="480" w:lineRule="auto"/>
        <w:jc w:val="center"/>
        <w:rPr>
          <w:rFonts w:ascii="Times New Roman" w:hAnsi="Times New Roman" w:cs="Times New Roman"/>
          <w:sz w:val="24"/>
          <w:szCs w:val="24"/>
        </w:rPr>
      </w:pPr>
      <w:r w:rsidRPr="000A3763">
        <w:rPr>
          <w:rFonts w:ascii="Times New Roman" w:hAnsi="Times New Roman" w:cs="Times New Roman"/>
          <w:sz w:val="24"/>
          <w:szCs w:val="24"/>
        </w:rPr>
        <w:t>French Culture and the Black Man</w:t>
      </w:r>
    </w:p>
    <w:p w14:paraId="0106FC5D" w14:textId="77777777" w:rsidR="000A3763" w:rsidRPr="000A3763" w:rsidRDefault="000A3763" w:rsidP="000A3763">
      <w:pPr>
        <w:spacing w:line="480" w:lineRule="auto"/>
        <w:jc w:val="center"/>
        <w:rPr>
          <w:rFonts w:ascii="Times New Roman" w:hAnsi="Times New Roman" w:cs="Times New Roman"/>
          <w:sz w:val="24"/>
          <w:szCs w:val="24"/>
        </w:rPr>
      </w:pPr>
      <w:r w:rsidRPr="000A3763">
        <w:rPr>
          <w:rFonts w:ascii="Times New Roman" w:hAnsi="Times New Roman" w:cs="Times New Roman"/>
          <w:sz w:val="24"/>
          <w:szCs w:val="24"/>
        </w:rPr>
        <w:t>Name</w:t>
      </w:r>
    </w:p>
    <w:p w14:paraId="040C2779" w14:textId="77777777" w:rsidR="000A3763" w:rsidRPr="000A3763" w:rsidRDefault="000A3763" w:rsidP="000A3763">
      <w:pPr>
        <w:spacing w:line="480" w:lineRule="auto"/>
        <w:jc w:val="center"/>
        <w:rPr>
          <w:rFonts w:ascii="Times New Roman" w:hAnsi="Times New Roman" w:cs="Times New Roman"/>
          <w:sz w:val="24"/>
          <w:szCs w:val="24"/>
        </w:rPr>
      </w:pPr>
      <w:r w:rsidRPr="000A3763">
        <w:rPr>
          <w:rFonts w:ascii="Times New Roman" w:hAnsi="Times New Roman" w:cs="Times New Roman"/>
          <w:sz w:val="24"/>
          <w:szCs w:val="24"/>
        </w:rPr>
        <w:t>Institution Affiliations</w:t>
      </w:r>
    </w:p>
    <w:p w14:paraId="6152FC76" w14:textId="77777777" w:rsidR="000A3763" w:rsidRPr="000A3763" w:rsidRDefault="000A3763" w:rsidP="000A3763">
      <w:pPr>
        <w:spacing w:line="480" w:lineRule="auto"/>
        <w:jc w:val="center"/>
        <w:rPr>
          <w:rFonts w:ascii="Times New Roman" w:hAnsi="Times New Roman" w:cs="Times New Roman"/>
          <w:sz w:val="24"/>
          <w:szCs w:val="24"/>
        </w:rPr>
      </w:pPr>
      <w:r w:rsidRPr="000A3763">
        <w:rPr>
          <w:rFonts w:ascii="Times New Roman" w:hAnsi="Times New Roman" w:cs="Times New Roman"/>
          <w:sz w:val="24"/>
          <w:szCs w:val="24"/>
        </w:rPr>
        <w:t>Course Title</w:t>
      </w:r>
    </w:p>
    <w:p w14:paraId="47AC2659" w14:textId="77777777" w:rsidR="000A3763" w:rsidRPr="000A3763" w:rsidRDefault="000A3763" w:rsidP="000A3763">
      <w:pPr>
        <w:spacing w:line="480" w:lineRule="auto"/>
        <w:jc w:val="center"/>
        <w:rPr>
          <w:rFonts w:ascii="Times New Roman" w:hAnsi="Times New Roman" w:cs="Times New Roman"/>
          <w:sz w:val="24"/>
          <w:szCs w:val="24"/>
        </w:rPr>
      </w:pPr>
      <w:r w:rsidRPr="000A3763">
        <w:rPr>
          <w:rFonts w:ascii="Times New Roman" w:hAnsi="Times New Roman" w:cs="Times New Roman"/>
          <w:sz w:val="24"/>
          <w:szCs w:val="24"/>
        </w:rPr>
        <w:t>Date</w:t>
      </w:r>
    </w:p>
    <w:p w14:paraId="3247F901" w14:textId="77777777" w:rsidR="000A3763" w:rsidRPr="000A3763" w:rsidRDefault="000A3763" w:rsidP="000A3763">
      <w:pPr>
        <w:spacing w:line="480" w:lineRule="auto"/>
        <w:ind w:firstLine="720"/>
        <w:jc w:val="both"/>
        <w:rPr>
          <w:rFonts w:ascii="Times New Roman" w:hAnsi="Times New Roman" w:cs="Times New Roman"/>
          <w:sz w:val="24"/>
          <w:szCs w:val="24"/>
        </w:rPr>
      </w:pPr>
      <w:r w:rsidRPr="000A3763">
        <w:rPr>
          <w:rFonts w:ascii="Times New Roman" w:hAnsi="Times New Roman" w:cs="Times New Roman"/>
          <w:sz w:val="24"/>
          <w:szCs w:val="24"/>
        </w:rPr>
        <w:br w:type="page"/>
      </w:r>
    </w:p>
    <w:p w14:paraId="0E285895" w14:textId="77777777" w:rsidR="000A3763" w:rsidRPr="000A3763" w:rsidRDefault="004960D7" w:rsidP="000A3763">
      <w:pPr>
        <w:spacing w:line="480" w:lineRule="auto"/>
        <w:ind w:firstLine="720"/>
        <w:jc w:val="both"/>
        <w:rPr>
          <w:rFonts w:ascii="Times New Roman" w:hAnsi="Times New Roman" w:cs="Times New Roman"/>
          <w:sz w:val="24"/>
          <w:szCs w:val="24"/>
        </w:rPr>
      </w:pPr>
      <w:r w:rsidRPr="000A3763">
        <w:rPr>
          <w:rFonts w:ascii="Times New Roman" w:hAnsi="Times New Roman" w:cs="Times New Roman"/>
          <w:sz w:val="24"/>
          <w:szCs w:val="24"/>
        </w:rPr>
        <w:lastRenderedPageBreak/>
        <w:t xml:space="preserve">Fanon was conceived in </w:t>
      </w:r>
      <w:r w:rsidR="000A3763">
        <w:rPr>
          <w:rFonts w:ascii="Times New Roman" w:hAnsi="Times New Roman" w:cs="Times New Roman"/>
          <w:sz w:val="24"/>
          <w:szCs w:val="24"/>
        </w:rPr>
        <w:t xml:space="preserve">the year </w:t>
      </w:r>
      <w:r w:rsidRPr="000A3763">
        <w:rPr>
          <w:rFonts w:ascii="Times New Roman" w:hAnsi="Times New Roman" w:cs="Times New Roman"/>
          <w:sz w:val="24"/>
          <w:szCs w:val="24"/>
        </w:rPr>
        <w:t>1925, to a white</w:t>
      </w:r>
      <w:r w:rsidR="000A3763">
        <w:rPr>
          <w:rFonts w:ascii="Times New Roman" w:hAnsi="Times New Roman" w:cs="Times New Roman"/>
          <w:sz w:val="24"/>
          <w:szCs w:val="24"/>
        </w:rPr>
        <w:t>-</w:t>
      </w:r>
      <w:r w:rsidR="0040617B">
        <w:rPr>
          <w:rFonts w:ascii="Times New Roman" w:hAnsi="Times New Roman" w:cs="Times New Roman"/>
          <w:sz w:val="24"/>
          <w:szCs w:val="24"/>
        </w:rPr>
        <w:t>collar</w:t>
      </w:r>
      <w:r w:rsidRPr="000A3763">
        <w:rPr>
          <w:rFonts w:ascii="Times New Roman" w:hAnsi="Times New Roman" w:cs="Times New Roman"/>
          <w:sz w:val="24"/>
          <w:szCs w:val="24"/>
        </w:rPr>
        <w:t xml:space="preserve"> </w:t>
      </w:r>
      <w:r w:rsidR="00E411B8">
        <w:rPr>
          <w:rFonts w:ascii="Times New Roman" w:hAnsi="Times New Roman" w:cs="Times New Roman"/>
          <w:sz w:val="24"/>
          <w:szCs w:val="24"/>
        </w:rPr>
        <w:t xml:space="preserve">background </w:t>
      </w:r>
      <w:r w:rsidRPr="000A3763">
        <w:rPr>
          <w:rFonts w:ascii="Times New Roman" w:hAnsi="Times New Roman" w:cs="Times New Roman"/>
          <w:sz w:val="24"/>
          <w:szCs w:val="24"/>
        </w:rPr>
        <w:t xml:space="preserve">in the French state of Martinique. he </w:t>
      </w:r>
      <w:r w:rsidR="0040617B" w:rsidRPr="000A3763">
        <w:rPr>
          <w:rFonts w:ascii="Times New Roman" w:hAnsi="Times New Roman" w:cs="Times New Roman"/>
          <w:sz w:val="24"/>
          <w:szCs w:val="24"/>
        </w:rPr>
        <w:t>offered</w:t>
      </w:r>
      <w:r w:rsidRPr="000A3763">
        <w:rPr>
          <w:rFonts w:ascii="Times New Roman" w:hAnsi="Times New Roman" w:cs="Times New Roman"/>
          <w:sz w:val="24"/>
          <w:szCs w:val="24"/>
        </w:rPr>
        <w:t xml:space="preserve"> to battle with the </w:t>
      </w:r>
      <w:r w:rsidR="0040617B" w:rsidRPr="000A3763">
        <w:rPr>
          <w:rFonts w:ascii="Times New Roman" w:hAnsi="Times New Roman" w:cs="Times New Roman"/>
          <w:sz w:val="24"/>
          <w:szCs w:val="24"/>
        </w:rPr>
        <w:t>Unrestricted</w:t>
      </w:r>
      <w:r w:rsidRPr="000A3763">
        <w:rPr>
          <w:rFonts w:ascii="Times New Roman" w:hAnsi="Times New Roman" w:cs="Times New Roman"/>
          <w:sz w:val="24"/>
          <w:szCs w:val="24"/>
        </w:rPr>
        <w:t xml:space="preserve"> French in World War II</w:t>
      </w:r>
      <w:r w:rsidR="00E411B8">
        <w:rPr>
          <w:rFonts w:ascii="Times New Roman" w:hAnsi="Times New Roman" w:cs="Times New Roman"/>
          <w:sz w:val="24"/>
          <w:szCs w:val="24"/>
        </w:rPr>
        <w:t xml:space="preserve"> in the year 1943</w:t>
      </w:r>
      <w:r w:rsidRPr="000A3763">
        <w:rPr>
          <w:rFonts w:ascii="Times New Roman" w:hAnsi="Times New Roman" w:cs="Times New Roman"/>
          <w:sz w:val="24"/>
          <w:szCs w:val="24"/>
        </w:rPr>
        <w:t xml:space="preserve">, and he stayed in France </w:t>
      </w:r>
      <w:r w:rsidR="0040617B" w:rsidRPr="000A3763">
        <w:rPr>
          <w:rFonts w:ascii="Times New Roman" w:hAnsi="Times New Roman" w:cs="Times New Roman"/>
          <w:sz w:val="24"/>
          <w:szCs w:val="24"/>
        </w:rPr>
        <w:t>later</w:t>
      </w:r>
      <w:r w:rsidRPr="000A3763">
        <w:rPr>
          <w:rFonts w:ascii="Times New Roman" w:hAnsi="Times New Roman" w:cs="Times New Roman"/>
          <w:sz w:val="24"/>
          <w:szCs w:val="24"/>
        </w:rPr>
        <w:t xml:space="preserve"> </w:t>
      </w:r>
      <w:r w:rsidR="0040617B">
        <w:rPr>
          <w:rFonts w:ascii="Times New Roman" w:hAnsi="Times New Roman" w:cs="Times New Roman"/>
          <w:sz w:val="24"/>
          <w:szCs w:val="24"/>
        </w:rPr>
        <w:t xml:space="preserve">when </w:t>
      </w:r>
      <w:r w:rsidRPr="000A3763">
        <w:rPr>
          <w:rFonts w:ascii="Times New Roman" w:hAnsi="Times New Roman" w:cs="Times New Roman"/>
          <w:sz w:val="24"/>
          <w:szCs w:val="24"/>
        </w:rPr>
        <w:t xml:space="preserve">the war </w:t>
      </w:r>
      <w:r w:rsidR="0040617B">
        <w:rPr>
          <w:rFonts w:ascii="Times New Roman" w:hAnsi="Times New Roman" w:cs="Times New Roman"/>
          <w:sz w:val="24"/>
          <w:szCs w:val="24"/>
        </w:rPr>
        <w:t xml:space="preserve">over </w:t>
      </w:r>
      <w:r w:rsidRPr="000A3763">
        <w:rPr>
          <w:rFonts w:ascii="Times New Roman" w:hAnsi="Times New Roman" w:cs="Times New Roman"/>
          <w:sz w:val="24"/>
          <w:szCs w:val="24"/>
        </w:rPr>
        <w:t xml:space="preserve">to </w:t>
      </w:r>
      <w:r w:rsidR="0040617B" w:rsidRPr="000A3763">
        <w:rPr>
          <w:rFonts w:ascii="Times New Roman" w:hAnsi="Times New Roman" w:cs="Times New Roman"/>
          <w:sz w:val="24"/>
          <w:szCs w:val="24"/>
        </w:rPr>
        <w:t>training</w:t>
      </w:r>
      <w:r w:rsidR="0040617B">
        <w:rPr>
          <w:rFonts w:ascii="Times New Roman" w:hAnsi="Times New Roman" w:cs="Times New Roman"/>
          <w:sz w:val="24"/>
          <w:szCs w:val="24"/>
        </w:rPr>
        <w:t xml:space="preserve"> in</w:t>
      </w:r>
      <w:r w:rsidRPr="000A3763">
        <w:rPr>
          <w:rFonts w:ascii="Times New Roman" w:hAnsi="Times New Roman" w:cs="Times New Roman"/>
          <w:sz w:val="24"/>
          <w:szCs w:val="24"/>
        </w:rPr>
        <w:t xml:space="preserve"> prescription and </w:t>
      </w:r>
      <w:r w:rsidR="0040617B" w:rsidRPr="000A3763">
        <w:rPr>
          <w:rFonts w:ascii="Times New Roman" w:hAnsi="Times New Roman" w:cs="Times New Roman"/>
          <w:sz w:val="24"/>
          <w:szCs w:val="24"/>
        </w:rPr>
        <w:t>psychotherapy</w:t>
      </w:r>
      <w:r w:rsidRPr="000A3763">
        <w:rPr>
          <w:rFonts w:ascii="Times New Roman" w:hAnsi="Times New Roman" w:cs="Times New Roman"/>
          <w:sz w:val="24"/>
          <w:szCs w:val="24"/>
        </w:rPr>
        <w:t xml:space="preserve"> on </w:t>
      </w:r>
      <w:r w:rsidR="000A3763">
        <w:rPr>
          <w:rFonts w:ascii="Times New Roman" w:hAnsi="Times New Roman" w:cs="Times New Roman"/>
          <w:sz w:val="24"/>
          <w:szCs w:val="24"/>
        </w:rPr>
        <w:t xml:space="preserve">the </w:t>
      </w:r>
      <w:r w:rsidR="0040617B">
        <w:rPr>
          <w:rFonts w:ascii="Times New Roman" w:hAnsi="Times New Roman" w:cs="Times New Roman"/>
          <w:sz w:val="24"/>
          <w:szCs w:val="24"/>
        </w:rPr>
        <w:t>grant in Lyon. H</w:t>
      </w:r>
      <w:r w:rsidRPr="000A3763">
        <w:rPr>
          <w:rFonts w:ascii="Times New Roman" w:hAnsi="Times New Roman" w:cs="Times New Roman"/>
          <w:sz w:val="24"/>
          <w:szCs w:val="24"/>
        </w:rPr>
        <w:t xml:space="preserve">e started composing </w:t>
      </w:r>
      <w:r w:rsidR="00E411B8" w:rsidRPr="000A3763">
        <w:rPr>
          <w:rFonts w:ascii="Times New Roman" w:hAnsi="Times New Roman" w:cs="Times New Roman"/>
          <w:sz w:val="24"/>
          <w:szCs w:val="24"/>
        </w:rPr>
        <w:t>party-political</w:t>
      </w:r>
      <w:r w:rsidRPr="000A3763">
        <w:rPr>
          <w:rFonts w:ascii="Times New Roman" w:hAnsi="Times New Roman" w:cs="Times New Roman"/>
          <w:sz w:val="24"/>
          <w:szCs w:val="24"/>
        </w:rPr>
        <w:t xml:space="preserve"> papers and </w:t>
      </w:r>
      <w:r w:rsidR="0040617B" w:rsidRPr="000A3763">
        <w:rPr>
          <w:rFonts w:ascii="Times New Roman" w:hAnsi="Times New Roman" w:cs="Times New Roman"/>
          <w:sz w:val="24"/>
          <w:szCs w:val="24"/>
        </w:rPr>
        <w:t>dramas</w:t>
      </w:r>
      <w:r w:rsidRPr="000A3763">
        <w:rPr>
          <w:rFonts w:ascii="Times New Roman" w:hAnsi="Times New Roman" w:cs="Times New Roman"/>
          <w:sz w:val="24"/>
          <w:szCs w:val="24"/>
        </w:rPr>
        <w:t xml:space="preserve">. </w:t>
      </w:r>
      <w:r w:rsidR="0040617B" w:rsidRPr="000A3763">
        <w:rPr>
          <w:rFonts w:ascii="Times New Roman" w:hAnsi="Times New Roman" w:cs="Times New Roman"/>
          <w:sz w:val="24"/>
          <w:szCs w:val="24"/>
        </w:rPr>
        <w:t>Beforehand</w:t>
      </w:r>
      <w:r w:rsidRPr="000A3763">
        <w:rPr>
          <w:rFonts w:ascii="Times New Roman" w:hAnsi="Times New Roman" w:cs="Times New Roman"/>
          <w:sz w:val="24"/>
          <w:szCs w:val="24"/>
        </w:rPr>
        <w:t xml:space="preserve"> he left France, Fanon had officially distributed his </w:t>
      </w:r>
      <w:r w:rsidR="0040617B" w:rsidRPr="000A3763">
        <w:rPr>
          <w:rFonts w:ascii="Times New Roman" w:hAnsi="Times New Roman" w:cs="Times New Roman"/>
          <w:sz w:val="24"/>
          <w:szCs w:val="24"/>
        </w:rPr>
        <w:t>leading</w:t>
      </w:r>
      <w:r w:rsidRPr="000A3763">
        <w:rPr>
          <w:rFonts w:ascii="Times New Roman" w:hAnsi="Times New Roman" w:cs="Times New Roman"/>
          <w:sz w:val="24"/>
          <w:szCs w:val="24"/>
        </w:rPr>
        <w:t xml:space="preserve"> investigation of the impacts of prejudice and colonization, Black Skin, White Masks (BSWM), initially </w:t>
      </w:r>
      <w:r w:rsidR="0040617B">
        <w:rPr>
          <w:rFonts w:ascii="Times New Roman" w:hAnsi="Times New Roman" w:cs="Times New Roman"/>
          <w:sz w:val="24"/>
          <w:szCs w:val="24"/>
        </w:rPr>
        <w:t xml:space="preserve">named </w:t>
      </w:r>
      <w:r w:rsidRPr="000A3763">
        <w:rPr>
          <w:rFonts w:ascii="Times New Roman" w:hAnsi="Times New Roman" w:cs="Times New Roman"/>
          <w:sz w:val="24"/>
          <w:szCs w:val="24"/>
        </w:rPr>
        <w:t xml:space="preserve">"An Essay for the </w:t>
      </w:r>
      <w:r w:rsidR="000A3763" w:rsidRPr="000A3763">
        <w:rPr>
          <w:rFonts w:ascii="Times New Roman" w:hAnsi="Times New Roman" w:cs="Times New Roman"/>
          <w:sz w:val="24"/>
          <w:szCs w:val="24"/>
        </w:rPr>
        <w:t>Desalination</w:t>
      </w:r>
      <w:r w:rsidRPr="000A3763">
        <w:rPr>
          <w:rFonts w:ascii="Times New Roman" w:hAnsi="Times New Roman" w:cs="Times New Roman"/>
          <w:sz w:val="24"/>
          <w:szCs w:val="24"/>
        </w:rPr>
        <w:t xml:space="preserve"> of Blacks," to a limited extent dependent on his talk</w:t>
      </w:r>
      <w:r w:rsidR="000A3763" w:rsidRPr="000A3763">
        <w:rPr>
          <w:rFonts w:ascii="Times New Roman" w:hAnsi="Times New Roman" w:cs="Times New Roman"/>
          <w:sz w:val="24"/>
          <w:szCs w:val="24"/>
        </w:rPr>
        <w:t>s and encounters as far as Lyon , (</w:t>
      </w:r>
      <w:r w:rsidR="000A3763" w:rsidRPr="000A3763">
        <w:rPr>
          <w:rFonts w:ascii="Times New Roman" w:hAnsi="Times New Roman" w:cs="Times New Roman"/>
          <w:sz w:val="24"/>
          <w:szCs w:val="24"/>
          <w:shd w:val="clear" w:color="auto" w:fill="FFFFFF"/>
        </w:rPr>
        <w:t>Ndlovu, 2017). </w:t>
      </w:r>
    </w:p>
    <w:p w14:paraId="3CDB0EF7" w14:textId="77777777" w:rsidR="001159C1" w:rsidRPr="000A3763" w:rsidRDefault="004960D7" w:rsidP="000A3763">
      <w:pPr>
        <w:spacing w:line="480" w:lineRule="auto"/>
        <w:ind w:firstLine="720"/>
        <w:jc w:val="both"/>
        <w:rPr>
          <w:rFonts w:ascii="Times New Roman" w:hAnsi="Times New Roman" w:cs="Times New Roman"/>
          <w:sz w:val="24"/>
          <w:szCs w:val="24"/>
        </w:rPr>
      </w:pPr>
      <w:r w:rsidRPr="000A3763">
        <w:rPr>
          <w:rFonts w:ascii="Times New Roman" w:hAnsi="Times New Roman" w:cs="Times New Roman"/>
          <w:sz w:val="24"/>
          <w:szCs w:val="24"/>
        </w:rPr>
        <w:t xml:space="preserve">Fanon can tell as a dark scholarly in a brightened world and expounds the manners by which the </w:t>
      </w:r>
      <w:r w:rsidR="0040617B" w:rsidRPr="000A3763">
        <w:rPr>
          <w:rFonts w:ascii="Times New Roman" w:hAnsi="Times New Roman" w:cs="Times New Roman"/>
          <w:sz w:val="24"/>
          <w:szCs w:val="24"/>
        </w:rPr>
        <w:t>colonist</w:t>
      </w:r>
      <w:r w:rsidR="0040617B">
        <w:rPr>
          <w:rFonts w:ascii="Times New Roman" w:hAnsi="Times New Roman" w:cs="Times New Roman"/>
          <w:sz w:val="24"/>
          <w:szCs w:val="24"/>
        </w:rPr>
        <w:t>/colonized relations</w:t>
      </w:r>
      <w:r w:rsidRPr="000A3763">
        <w:rPr>
          <w:rFonts w:ascii="Times New Roman" w:hAnsi="Times New Roman" w:cs="Times New Roman"/>
          <w:sz w:val="24"/>
          <w:szCs w:val="24"/>
        </w:rPr>
        <w:t xml:space="preserve"> is standardized as brain research. As a result of his tutoring and social foundation, the youthful Fanon imagined himself as Fren</w:t>
      </w:r>
      <w:r w:rsidR="0040617B">
        <w:rPr>
          <w:rFonts w:ascii="Times New Roman" w:hAnsi="Times New Roman" w:cs="Times New Roman"/>
          <w:sz w:val="24"/>
          <w:szCs w:val="24"/>
        </w:rPr>
        <w:t>ch, and the bewilderment he experienced</w:t>
      </w:r>
      <w:r w:rsidRPr="000A3763">
        <w:rPr>
          <w:rFonts w:ascii="Times New Roman" w:hAnsi="Times New Roman" w:cs="Times New Roman"/>
          <w:sz w:val="24"/>
          <w:szCs w:val="24"/>
        </w:rPr>
        <w:t xml:space="preserve"> </w:t>
      </w:r>
      <w:r w:rsidR="0040617B" w:rsidRPr="000A3763">
        <w:rPr>
          <w:rFonts w:ascii="Times New Roman" w:hAnsi="Times New Roman" w:cs="Times New Roman"/>
          <w:sz w:val="24"/>
          <w:szCs w:val="24"/>
        </w:rPr>
        <w:t>afterward</w:t>
      </w:r>
      <w:r w:rsidR="004F65F6">
        <w:rPr>
          <w:rFonts w:ascii="Times New Roman" w:hAnsi="Times New Roman" w:cs="Times New Roman"/>
          <w:sz w:val="24"/>
          <w:szCs w:val="24"/>
        </w:rPr>
        <w:t>s</w:t>
      </w:r>
      <w:r w:rsidR="0040617B">
        <w:rPr>
          <w:rFonts w:ascii="Times New Roman" w:hAnsi="Times New Roman" w:cs="Times New Roman"/>
          <w:sz w:val="24"/>
          <w:szCs w:val="24"/>
        </w:rPr>
        <w:t xml:space="preserve"> on the underlying interaction</w:t>
      </w:r>
      <w:r w:rsidRPr="000A3763">
        <w:rPr>
          <w:rFonts w:ascii="Times New Roman" w:hAnsi="Times New Roman" w:cs="Times New Roman"/>
          <w:sz w:val="24"/>
          <w:szCs w:val="24"/>
        </w:rPr>
        <w:t xml:space="preserve"> with French bigotry conclusively form</w:t>
      </w:r>
      <w:r w:rsidR="0040617B">
        <w:rPr>
          <w:rFonts w:ascii="Times New Roman" w:hAnsi="Times New Roman" w:cs="Times New Roman"/>
          <w:sz w:val="24"/>
          <w:szCs w:val="24"/>
        </w:rPr>
        <w:t>ed his mental speculations on the</w:t>
      </w:r>
      <w:r w:rsidRPr="000A3763">
        <w:rPr>
          <w:rFonts w:ascii="Times New Roman" w:hAnsi="Times New Roman" w:cs="Times New Roman"/>
          <w:sz w:val="24"/>
          <w:szCs w:val="24"/>
        </w:rPr>
        <w:t xml:space="preserve"> culture. Fanon bends his medicinal and mental </w:t>
      </w:r>
      <w:r w:rsidR="0040617B" w:rsidRPr="000A3763">
        <w:rPr>
          <w:rFonts w:ascii="Times New Roman" w:hAnsi="Times New Roman" w:cs="Times New Roman"/>
          <w:sz w:val="24"/>
          <w:szCs w:val="24"/>
        </w:rPr>
        <w:t>training</w:t>
      </w:r>
      <w:r w:rsidRPr="000A3763">
        <w:rPr>
          <w:rFonts w:ascii="Times New Roman" w:hAnsi="Times New Roman" w:cs="Times New Roman"/>
          <w:sz w:val="24"/>
          <w:szCs w:val="24"/>
        </w:rPr>
        <w:t xml:space="preserve"> with the </w:t>
      </w:r>
      <w:r w:rsidR="0040617B" w:rsidRPr="000A3763">
        <w:rPr>
          <w:rFonts w:ascii="Times New Roman" w:hAnsi="Times New Roman" w:cs="Times New Roman"/>
          <w:sz w:val="24"/>
          <w:szCs w:val="24"/>
        </w:rPr>
        <w:t>thought</w:t>
      </w:r>
      <w:r w:rsidRPr="000A3763">
        <w:rPr>
          <w:rFonts w:ascii="Times New Roman" w:hAnsi="Times New Roman" w:cs="Times New Roman"/>
          <w:sz w:val="24"/>
          <w:szCs w:val="24"/>
        </w:rPr>
        <w:t xml:space="preserve"> that prejudice creates unsafe mental builds that both visually impaired the dark </w:t>
      </w:r>
      <w:r w:rsidR="0040617B" w:rsidRPr="000A3763">
        <w:rPr>
          <w:rFonts w:ascii="Times New Roman" w:hAnsi="Times New Roman" w:cs="Times New Roman"/>
          <w:sz w:val="24"/>
          <w:szCs w:val="24"/>
        </w:rPr>
        <w:t>fellow</w:t>
      </w:r>
      <w:r w:rsidRPr="000A3763">
        <w:rPr>
          <w:rFonts w:ascii="Times New Roman" w:hAnsi="Times New Roman" w:cs="Times New Roman"/>
          <w:sz w:val="24"/>
          <w:szCs w:val="24"/>
        </w:rPr>
        <w:t xml:space="preserve"> to his </w:t>
      </w:r>
      <w:r w:rsidR="0040617B" w:rsidRPr="000A3763">
        <w:rPr>
          <w:rFonts w:ascii="Times New Roman" w:hAnsi="Times New Roman" w:cs="Times New Roman"/>
          <w:sz w:val="24"/>
          <w:szCs w:val="24"/>
        </w:rPr>
        <w:t>domination</w:t>
      </w:r>
      <w:r w:rsidRPr="000A3763">
        <w:rPr>
          <w:rFonts w:ascii="Times New Roman" w:hAnsi="Times New Roman" w:cs="Times New Roman"/>
          <w:sz w:val="24"/>
          <w:szCs w:val="24"/>
        </w:rPr>
        <w:t xml:space="preserve"> to a universalized white standard and estrange his awareness. A bigot culture precludes mental well</w:t>
      </w:r>
      <w:r w:rsidR="000A3763" w:rsidRPr="000A3763">
        <w:rPr>
          <w:rFonts w:ascii="Times New Roman" w:hAnsi="Times New Roman" w:cs="Times New Roman"/>
          <w:sz w:val="24"/>
          <w:szCs w:val="24"/>
        </w:rPr>
        <w:t>being operating at a profit man, (</w:t>
      </w:r>
      <w:r w:rsidR="000A3763" w:rsidRPr="000A3763">
        <w:rPr>
          <w:rFonts w:ascii="Times New Roman" w:hAnsi="Times New Roman" w:cs="Times New Roman"/>
          <w:sz w:val="24"/>
          <w:szCs w:val="24"/>
          <w:shd w:val="clear" w:color="auto" w:fill="FFFFFF"/>
        </w:rPr>
        <w:t>Outerbridge, 2013). </w:t>
      </w:r>
    </w:p>
    <w:p w14:paraId="3AD9F478" w14:textId="77777777" w:rsidR="000A3763" w:rsidRPr="000A3763" w:rsidRDefault="004960D7" w:rsidP="000A3763">
      <w:pPr>
        <w:spacing w:line="480" w:lineRule="auto"/>
        <w:ind w:firstLine="720"/>
        <w:jc w:val="both"/>
        <w:rPr>
          <w:rFonts w:ascii="Times New Roman" w:hAnsi="Times New Roman" w:cs="Times New Roman"/>
          <w:sz w:val="24"/>
          <w:szCs w:val="24"/>
        </w:rPr>
      </w:pPr>
      <w:r w:rsidRPr="000A3763">
        <w:rPr>
          <w:rFonts w:ascii="Times New Roman" w:hAnsi="Times New Roman" w:cs="Times New Roman"/>
          <w:sz w:val="24"/>
          <w:szCs w:val="24"/>
        </w:rPr>
        <w:t>It isn't just about knowing how to communicate in French. It is essential to talk it effectively, with the right highlight, in the manner in which the white man does. Fanon relates that this procedure starts in school, where local dialects (or crossbreeds like Creole) are disheartened. He portrays the nearly mystical spell that catches "the dark man entering France." The experience transforms him, in light of the fact that the pilgrim homeland is "the blessed of holies," home of the prevailing, unriva</w:t>
      </w:r>
      <w:r w:rsidR="000A3763">
        <w:rPr>
          <w:rFonts w:ascii="Times New Roman" w:hAnsi="Times New Roman" w:cs="Times New Roman"/>
          <w:sz w:val="24"/>
          <w:szCs w:val="24"/>
        </w:rPr>
        <w:t>l</w:t>
      </w:r>
      <w:r w:rsidRPr="000A3763">
        <w:rPr>
          <w:rFonts w:ascii="Times New Roman" w:hAnsi="Times New Roman" w:cs="Times New Roman"/>
          <w:sz w:val="24"/>
          <w:szCs w:val="24"/>
        </w:rPr>
        <w:t xml:space="preserve">led French culture. When he comes back to Martinique, </w:t>
      </w:r>
      <w:r w:rsidRPr="000A3763">
        <w:rPr>
          <w:rFonts w:ascii="Times New Roman" w:hAnsi="Times New Roman" w:cs="Times New Roman"/>
          <w:sz w:val="24"/>
          <w:szCs w:val="24"/>
        </w:rPr>
        <w:lastRenderedPageBreak/>
        <w:t>he can't comprehend Creole any longer. Fanon then relates how unique ethnic gatherings that had been colonized by the French identify with each other. They explicitly trust themselves better than some gather</w:t>
      </w:r>
      <w:r w:rsidR="000A3763" w:rsidRPr="000A3763">
        <w:rPr>
          <w:rFonts w:ascii="Times New Roman" w:hAnsi="Times New Roman" w:cs="Times New Roman"/>
          <w:sz w:val="24"/>
          <w:szCs w:val="24"/>
        </w:rPr>
        <w:t>ing, (</w:t>
      </w:r>
      <w:r w:rsidR="000A3763" w:rsidRPr="000A3763">
        <w:rPr>
          <w:rFonts w:ascii="Times New Roman" w:hAnsi="Times New Roman" w:cs="Times New Roman"/>
          <w:sz w:val="24"/>
          <w:szCs w:val="24"/>
          <w:shd w:val="clear" w:color="auto" w:fill="FFFFFF"/>
        </w:rPr>
        <w:t>Ndlovu, 2017). </w:t>
      </w:r>
    </w:p>
    <w:p w14:paraId="56847828" w14:textId="77777777" w:rsidR="000A3763" w:rsidRPr="000A3763" w:rsidRDefault="004960D7" w:rsidP="000A3763">
      <w:pPr>
        <w:spacing w:line="480" w:lineRule="auto"/>
        <w:ind w:firstLine="720"/>
        <w:jc w:val="both"/>
        <w:rPr>
          <w:rFonts w:ascii="Times New Roman" w:hAnsi="Times New Roman" w:cs="Times New Roman"/>
          <w:sz w:val="24"/>
          <w:szCs w:val="24"/>
        </w:rPr>
      </w:pPr>
      <w:r w:rsidRPr="000A3763">
        <w:rPr>
          <w:rFonts w:ascii="Times New Roman" w:hAnsi="Times New Roman" w:cs="Times New Roman"/>
          <w:sz w:val="24"/>
          <w:szCs w:val="24"/>
        </w:rPr>
        <w:t>Fanon does this to indicate how prevalence is characterized by closeness over the prevailing French culture. He additionally needs to demonstrate how this chain of importance of prevalence has been disguised by individuals themselves.</w:t>
      </w:r>
      <w:r w:rsidR="000A3763">
        <w:rPr>
          <w:rFonts w:ascii="Times New Roman" w:hAnsi="Times New Roman" w:cs="Times New Roman"/>
          <w:sz w:val="24"/>
          <w:szCs w:val="24"/>
        </w:rPr>
        <w:t xml:space="preserve"> </w:t>
      </w:r>
      <w:r w:rsidR="004F65F6" w:rsidRPr="000A3763">
        <w:rPr>
          <w:rFonts w:ascii="Times New Roman" w:hAnsi="Times New Roman" w:cs="Times New Roman"/>
          <w:sz w:val="24"/>
          <w:szCs w:val="24"/>
        </w:rPr>
        <w:t>As</w:t>
      </w:r>
      <w:r w:rsidR="00C40E19" w:rsidRPr="000A3763">
        <w:rPr>
          <w:rFonts w:ascii="Times New Roman" w:hAnsi="Times New Roman" w:cs="Times New Roman"/>
          <w:sz w:val="24"/>
          <w:szCs w:val="24"/>
        </w:rPr>
        <w:t xml:space="preserve"> indicated by </w:t>
      </w:r>
      <w:r w:rsidR="004F65F6" w:rsidRPr="000A3763">
        <w:rPr>
          <w:rFonts w:ascii="Times New Roman" w:hAnsi="Times New Roman" w:cs="Times New Roman"/>
          <w:sz w:val="24"/>
          <w:szCs w:val="24"/>
        </w:rPr>
        <w:t>Schultz</w:t>
      </w:r>
      <w:r w:rsidR="00C40E19" w:rsidRPr="000A3763">
        <w:rPr>
          <w:rFonts w:ascii="Times New Roman" w:hAnsi="Times New Roman" w:cs="Times New Roman"/>
          <w:sz w:val="24"/>
          <w:szCs w:val="24"/>
        </w:rPr>
        <w:t xml:space="preserve">, Language as a plan of understanding and articulation does not just comprise of the phonetic images indexed in the word reference and of the grammatical guidelines counted in a perfect sentence structure. Fanon's examination of the 'clairvoyant existence of the pioneer experience'. The goal of such mental portrayals is to expose such types of capacity to study, to comprehend them better so as more adequately to challenge them. These two methodologies the legislative issues of brain research and the brain research of governmental issues – ought to be viewed as </w:t>
      </w:r>
      <w:r w:rsidR="000A3763" w:rsidRPr="000A3763">
        <w:rPr>
          <w:rFonts w:ascii="Times New Roman" w:hAnsi="Times New Roman" w:cs="Times New Roman"/>
          <w:sz w:val="24"/>
          <w:szCs w:val="24"/>
        </w:rPr>
        <w:t>reciprocal as and</w:t>
      </w:r>
      <w:r w:rsidR="00C40E19" w:rsidRPr="000A3763">
        <w:rPr>
          <w:rFonts w:ascii="Times New Roman" w:hAnsi="Times New Roman" w:cs="Times New Roman"/>
          <w:sz w:val="24"/>
          <w:szCs w:val="24"/>
        </w:rPr>
        <w:t>, more than that, as in actuality important to each other.</w:t>
      </w:r>
    </w:p>
    <w:p w14:paraId="33028B32" w14:textId="77777777" w:rsidR="004960D7" w:rsidRPr="000A3763" w:rsidRDefault="00C40E19" w:rsidP="000A3763">
      <w:pPr>
        <w:spacing w:line="480" w:lineRule="auto"/>
        <w:jc w:val="both"/>
        <w:rPr>
          <w:rFonts w:ascii="Times New Roman" w:hAnsi="Times New Roman" w:cs="Times New Roman"/>
          <w:sz w:val="24"/>
          <w:szCs w:val="24"/>
        </w:rPr>
      </w:pPr>
      <w:r w:rsidRPr="000A3763">
        <w:rPr>
          <w:rFonts w:ascii="Times New Roman" w:hAnsi="Times New Roman" w:cs="Times New Roman"/>
          <w:sz w:val="24"/>
          <w:szCs w:val="24"/>
        </w:rPr>
        <w:t xml:space="preserve"> </w:t>
      </w:r>
      <w:r w:rsidR="000A3763" w:rsidRPr="000A3763">
        <w:rPr>
          <w:rFonts w:ascii="Times New Roman" w:hAnsi="Times New Roman" w:cs="Times New Roman"/>
          <w:sz w:val="24"/>
          <w:szCs w:val="24"/>
        </w:rPr>
        <w:tab/>
      </w:r>
      <w:r w:rsidRPr="000A3763">
        <w:rPr>
          <w:rFonts w:ascii="Times New Roman" w:hAnsi="Times New Roman" w:cs="Times New Roman"/>
          <w:sz w:val="24"/>
          <w:szCs w:val="24"/>
        </w:rPr>
        <w:t xml:space="preserve">Truth be told, one may propel the contention that one has not adequately gotten a handle on Fanon in the event that one can't see both the political inside the mental and the mental inside the political not at all like </w:t>
      </w:r>
      <w:r w:rsidR="000A3763" w:rsidRPr="000A3763">
        <w:rPr>
          <w:rFonts w:ascii="Times New Roman" w:hAnsi="Times New Roman" w:cs="Times New Roman"/>
          <w:sz w:val="24"/>
          <w:szCs w:val="24"/>
        </w:rPr>
        <w:t>Schultz</w:t>
      </w:r>
      <w:r w:rsidRPr="000A3763">
        <w:rPr>
          <w:rFonts w:ascii="Times New Roman" w:hAnsi="Times New Roman" w:cs="Times New Roman"/>
          <w:sz w:val="24"/>
          <w:szCs w:val="24"/>
        </w:rPr>
        <w:t xml:space="preserve"> who perspectives the issue as a direction to a language done unreservedly as a plan of articulation, which expects one to have composed love letters in it. One needs to realize how to supplicate and revile in it and how to make statements with each shade proper to the recipient an</w:t>
      </w:r>
      <w:r w:rsidR="000A3763" w:rsidRPr="000A3763">
        <w:rPr>
          <w:rFonts w:ascii="Times New Roman" w:hAnsi="Times New Roman" w:cs="Times New Roman"/>
          <w:sz w:val="24"/>
          <w:szCs w:val="24"/>
        </w:rPr>
        <w:t xml:space="preserve">d the circumstance. As it were </w:t>
      </w:r>
      <w:r w:rsidRPr="000A3763">
        <w:rPr>
          <w:rFonts w:ascii="Times New Roman" w:hAnsi="Times New Roman" w:cs="Times New Roman"/>
          <w:sz w:val="24"/>
          <w:szCs w:val="24"/>
        </w:rPr>
        <w:t>individuals from the in-bunch have the plan of articulation as a veritable one close by and order it unreservedly ins</w:t>
      </w:r>
      <w:r w:rsidR="000A3763" w:rsidRPr="000A3763">
        <w:rPr>
          <w:rFonts w:ascii="Times New Roman" w:hAnsi="Times New Roman" w:cs="Times New Roman"/>
          <w:sz w:val="24"/>
          <w:szCs w:val="24"/>
        </w:rPr>
        <w:t>ide their speculation of course, (</w:t>
      </w:r>
      <w:r w:rsidR="000A3763" w:rsidRPr="000A3763">
        <w:rPr>
          <w:rFonts w:ascii="Times New Roman" w:hAnsi="Times New Roman" w:cs="Times New Roman"/>
          <w:sz w:val="24"/>
          <w:szCs w:val="24"/>
          <w:shd w:val="clear" w:color="auto" w:fill="FFFFFF"/>
        </w:rPr>
        <w:t>Outerbridge, 2013). </w:t>
      </w:r>
    </w:p>
    <w:p w14:paraId="03A2CFE4" w14:textId="77777777" w:rsidR="000A3763" w:rsidRPr="000A3763" w:rsidRDefault="000A3763" w:rsidP="000A3763">
      <w:pPr>
        <w:spacing w:line="480" w:lineRule="auto"/>
        <w:jc w:val="both"/>
        <w:rPr>
          <w:rFonts w:ascii="Times New Roman" w:hAnsi="Times New Roman" w:cs="Times New Roman"/>
          <w:sz w:val="24"/>
          <w:szCs w:val="24"/>
        </w:rPr>
      </w:pPr>
      <w:r w:rsidRPr="000A3763">
        <w:rPr>
          <w:rFonts w:ascii="Times New Roman" w:hAnsi="Times New Roman" w:cs="Times New Roman"/>
          <w:sz w:val="24"/>
          <w:szCs w:val="24"/>
        </w:rPr>
        <w:br w:type="page"/>
      </w:r>
    </w:p>
    <w:p w14:paraId="180DFF53" w14:textId="77777777" w:rsidR="000A3763" w:rsidRPr="000A3763" w:rsidRDefault="000A3763" w:rsidP="000A3763">
      <w:pPr>
        <w:spacing w:line="480" w:lineRule="auto"/>
        <w:jc w:val="center"/>
        <w:rPr>
          <w:rFonts w:ascii="Times New Roman" w:hAnsi="Times New Roman" w:cs="Times New Roman"/>
          <w:sz w:val="24"/>
          <w:szCs w:val="24"/>
        </w:rPr>
      </w:pPr>
      <w:r w:rsidRPr="000A3763">
        <w:rPr>
          <w:rFonts w:ascii="Times New Roman" w:hAnsi="Times New Roman" w:cs="Times New Roman"/>
          <w:sz w:val="24"/>
          <w:szCs w:val="24"/>
        </w:rPr>
        <w:lastRenderedPageBreak/>
        <w:t>Reference</w:t>
      </w:r>
    </w:p>
    <w:p w14:paraId="6C08CE0B" w14:textId="77777777" w:rsidR="000A3763" w:rsidRPr="000A3763" w:rsidRDefault="000A3763" w:rsidP="000A3763">
      <w:pPr>
        <w:spacing w:line="480" w:lineRule="auto"/>
        <w:ind w:left="720" w:hanging="720"/>
        <w:jc w:val="both"/>
        <w:rPr>
          <w:rFonts w:ascii="Times New Roman" w:hAnsi="Times New Roman" w:cs="Times New Roman"/>
          <w:sz w:val="24"/>
          <w:szCs w:val="24"/>
          <w:shd w:val="clear" w:color="auto" w:fill="FFFFFF"/>
        </w:rPr>
      </w:pPr>
      <w:r w:rsidRPr="000A3763">
        <w:rPr>
          <w:rFonts w:ascii="Times New Roman" w:hAnsi="Times New Roman" w:cs="Times New Roman"/>
          <w:sz w:val="24"/>
          <w:szCs w:val="24"/>
          <w:shd w:val="clear" w:color="auto" w:fill="FFFFFF"/>
        </w:rPr>
        <w:t>Outerbridge, D. M. (2013). </w:t>
      </w:r>
      <w:r w:rsidRPr="000A3763">
        <w:rPr>
          <w:rFonts w:ascii="Times New Roman" w:hAnsi="Times New Roman" w:cs="Times New Roman"/>
          <w:i/>
          <w:iCs/>
          <w:sz w:val="24"/>
          <w:szCs w:val="24"/>
          <w:shd w:val="clear" w:color="auto" w:fill="FFFFFF"/>
        </w:rPr>
        <w:t>The social and historical construction of Black Bermudian identities: Implications for education</w:t>
      </w:r>
      <w:r w:rsidRPr="000A3763">
        <w:rPr>
          <w:rFonts w:ascii="Times New Roman" w:hAnsi="Times New Roman" w:cs="Times New Roman"/>
          <w:sz w:val="24"/>
          <w:szCs w:val="24"/>
          <w:shd w:val="clear" w:color="auto" w:fill="FFFFFF"/>
        </w:rPr>
        <w:t> (Doctoral dissertation).</w:t>
      </w:r>
    </w:p>
    <w:p w14:paraId="28D5735C" w14:textId="77777777" w:rsidR="000A3763" w:rsidRPr="000A3763" w:rsidRDefault="000A3763" w:rsidP="000A3763">
      <w:pPr>
        <w:spacing w:line="480" w:lineRule="auto"/>
        <w:ind w:left="720" w:hanging="720"/>
        <w:jc w:val="both"/>
        <w:rPr>
          <w:rFonts w:ascii="Times New Roman" w:hAnsi="Times New Roman" w:cs="Times New Roman"/>
          <w:sz w:val="24"/>
          <w:szCs w:val="24"/>
        </w:rPr>
      </w:pPr>
      <w:r w:rsidRPr="000A3763">
        <w:rPr>
          <w:rFonts w:ascii="Times New Roman" w:hAnsi="Times New Roman" w:cs="Times New Roman"/>
          <w:sz w:val="24"/>
          <w:szCs w:val="24"/>
          <w:shd w:val="clear" w:color="auto" w:fill="FFFFFF"/>
        </w:rPr>
        <w:t>Ndlovu, S. (2017). </w:t>
      </w:r>
      <w:r w:rsidRPr="000A3763">
        <w:rPr>
          <w:rFonts w:ascii="Times New Roman" w:hAnsi="Times New Roman" w:cs="Times New Roman"/>
          <w:i/>
          <w:iCs/>
          <w:sz w:val="24"/>
          <w:szCs w:val="24"/>
          <w:shd w:val="clear" w:color="auto" w:fill="FFFFFF"/>
        </w:rPr>
        <w:t>The concept of alienation in the work of Frantz Fanon</w:t>
      </w:r>
      <w:r w:rsidRPr="000A3763">
        <w:rPr>
          <w:rFonts w:ascii="Times New Roman" w:hAnsi="Times New Roman" w:cs="Times New Roman"/>
          <w:sz w:val="24"/>
          <w:szCs w:val="24"/>
          <w:shd w:val="clear" w:color="auto" w:fill="FFFFFF"/>
        </w:rPr>
        <w:t> (Doctoral dissertation).</w:t>
      </w:r>
    </w:p>
    <w:sectPr w:rsidR="000A3763" w:rsidRPr="000A3763" w:rsidSect="000A376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29529A" w14:textId="77777777" w:rsidR="00BE28E6" w:rsidRDefault="00BE28E6" w:rsidP="000A3763">
      <w:pPr>
        <w:spacing w:after="0" w:line="240" w:lineRule="auto"/>
      </w:pPr>
      <w:r>
        <w:separator/>
      </w:r>
    </w:p>
  </w:endnote>
  <w:endnote w:type="continuationSeparator" w:id="0">
    <w:p w14:paraId="3622858F" w14:textId="77777777" w:rsidR="00BE28E6" w:rsidRDefault="00BE28E6" w:rsidP="000A37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CBAFE0" w14:textId="77777777" w:rsidR="00BE28E6" w:rsidRDefault="00BE28E6" w:rsidP="000A3763">
      <w:pPr>
        <w:spacing w:after="0" w:line="240" w:lineRule="auto"/>
      </w:pPr>
      <w:r>
        <w:separator/>
      </w:r>
    </w:p>
  </w:footnote>
  <w:footnote w:type="continuationSeparator" w:id="0">
    <w:p w14:paraId="65BD0F21" w14:textId="77777777" w:rsidR="00BE28E6" w:rsidRDefault="00BE28E6" w:rsidP="000A37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35522273"/>
      <w:docPartObj>
        <w:docPartGallery w:val="Page Numbers (Top of Page)"/>
        <w:docPartUnique/>
      </w:docPartObj>
    </w:sdtPr>
    <w:sdtEndPr>
      <w:rPr>
        <w:noProof/>
      </w:rPr>
    </w:sdtEndPr>
    <w:sdtContent>
      <w:p w14:paraId="4897E747" w14:textId="77777777" w:rsidR="000A3763" w:rsidRDefault="000A3763" w:rsidP="000A3763">
        <w:r w:rsidRPr="000A3763">
          <w:t xml:space="preserve">FRENCH CULTURE </w:t>
        </w:r>
        <w:r>
          <w:t xml:space="preserve">AND THE BLACK MAN                                                                                                                 </w:t>
        </w:r>
        <w:r>
          <w:fldChar w:fldCharType="begin"/>
        </w:r>
        <w:r>
          <w:instrText xml:space="preserve"> PAGE   \* MERGEFORMAT </w:instrText>
        </w:r>
        <w:r>
          <w:fldChar w:fldCharType="separate"/>
        </w:r>
        <w:r w:rsidR="004F65F6">
          <w:rPr>
            <w:noProof/>
          </w:rPr>
          <w:t>2</w:t>
        </w:r>
        <w:r>
          <w:rPr>
            <w:noProof/>
          </w:rPr>
          <w:fldChar w:fldCharType="end"/>
        </w:r>
      </w:p>
    </w:sdtContent>
  </w:sdt>
  <w:p w14:paraId="06906A82" w14:textId="77777777" w:rsidR="000A3763" w:rsidRDefault="000A37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34A557" w14:textId="77777777" w:rsidR="000A3763" w:rsidRDefault="000A3763" w:rsidP="000A3763">
    <w:r>
      <w:t xml:space="preserve">Running Head: </w:t>
    </w:r>
    <w:sdt>
      <w:sdtPr>
        <w:id w:val="-940532096"/>
        <w:docPartObj>
          <w:docPartGallery w:val="Page Numbers (Top of Page)"/>
          <w:docPartUnique/>
        </w:docPartObj>
      </w:sdtPr>
      <w:sdtEndPr>
        <w:rPr>
          <w:noProof/>
        </w:rPr>
      </w:sdtEndPr>
      <w:sdtContent>
        <w:r w:rsidRPr="000A3763">
          <w:t xml:space="preserve">FRENCH CULTURE </w:t>
        </w:r>
        <w:r>
          <w:t xml:space="preserve">AND THE BLACK MAN                                                                                      </w:t>
        </w:r>
        <w:r>
          <w:fldChar w:fldCharType="begin"/>
        </w:r>
        <w:r>
          <w:instrText xml:space="preserve"> PAGE   \* MERGEFORMAT </w:instrText>
        </w:r>
        <w:r>
          <w:fldChar w:fldCharType="separate"/>
        </w:r>
        <w:r w:rsidR="00E411B8">
          <w:rPr>
            <w:noProof/>
          </w:rPr>
          <w:t>1</w:t>
        </w:r>
        <w:r>
          <w:rPr>
            <w:noProof/>
          </w:rPr>
          <w:fldChar w:fldCharType="end"/>
        </w:r>
        <w:r>
          <w:rPr>
            <w:noProof/>
          </w:rPr>
          <w:t xml:space="preserve"> </w:t>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AxsTAzMjIxMAWSZko6SsGpxcWZ+XkgBYa1AHrHFP8sAAAA"/>
  </w:docVars>
  <w:rsids>
    <w:rsidRoot w:val="001159C1"/>
    <w:rsid w:val="000A3763"/>
    <w:rsid w:val="001159C1"/>
    <w:rsid w:val="00202FCD"/>
    <w:rsid w:val="0040617B"/>
    <w:rsid w:val="004960D7"/>
    <w:rsid w:val="004F65F6"/>
    <w:rsid w:val="006B3402"/>
    <w:rsid w:val="00AC5D5B"/>
    <w:rsid w:val="00BE28E6"/>
    <w:rsid w:val="00C40E19"/>
    <w:rsid w:val="00E411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00413"/>
  <w15:docId w15:val="{ACBA55C0-D4A8-48F3-BB30-838463BDB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37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3763"/>
  </w:style>
  <w:style w:type="paragraph" w:styleId="Footer">
    <w:name w:val="footer"/>
    <w:basedOn w:val="Normal"/>
    <w:link w:val="FooterChar"/>
    <w:uiPriority w:val="99"/>
    <w:unhideWhenUsed/>
    <w:rsid w:val="000A37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37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621</Words>
  <Characters>3541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dc:creator>
  <cp:lastModifiedBy>Pavilion</cp:lastModifiedBy>
  <cp:revision>2</cp:revision>
  <dcterms:created xsi:type="dcterms:W3CDTF">2019-08-16T18:59:00Z</dcterms:created>
  <dcterms:modified xsi:type="dcterms:W3CDTF">2019-08-16T18:59:00Z</dcterms:modified>
</cp:coreProperties>
</file>